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947" w:rsidRDefault="00570947" w:rsidP="00570947">
      <w:r>
        <w:t>OGGETTO: Convocazione Direzione Nazionale giovedì 10 dicembre ore 8.30</w:t>
      </w:r>
    </w:p>
    <w:p w:rsidR="00570947" w:rsidRDefault="00570947" w:rsidP="00570947"/>
    <w:p w:rsidR="00570947" w:rsidRDefault="00570947" w:rsidP="00570947">
      <w:r>
        <w:t>La Direzione Nazionale è convocata a Roma in presenza per</w:t>
      </w:r>
    </w:p>
    <w:p w:rsidR="00570947" w:rsidRDefault="00570947" w:rsidP="00570947">
      <w:r>
        <w:t xml:space="preserve">Giovedì 10 dicembre, ore 8.30, via Borgognona 38, </w:t>
      </w:r>
    </w:p>
    <w:p w:rsidR="00570947" w:rsidRDefault="00570947" w:rsidP="00570947">
      <w:bookmarkStart w:id="0" w:name="_GoBack"/>
      <w:bookmarkEnd w:id="0"/>
      <w:r>
        <w:t>per discutere e deliberare sul seguente Ordine del Giorno:</w:t>
      </w:r>
    </w:p>
    <w:p w:rsidR="00570947" w:rsidRDefault="00570947" w:rsidP="00570947"/>
    <w:p w:rsidR="00570947" w:rsidRDefault="00570947" w:rsidP="00570947">
      <w:r>
        <w:t>1)</w:t>
      </w:r>
      <w:r>
        <w:tab/>
        <w:t>Elezione del Vice presidente Nazionale.</w:t>
      </w:r>
    </w:p>
    <w:p w:rsidR="00570947" w:rsidRDefault="00570947" w:rsidP="00570947">
      <w:r>
        <w:t>2)</w:t>
      </w:r>
      <w:r>
        <w:tab/>
        <w:t>Delega dei poteri di gestione al Presidente Nazionale.</w:t>
      </w:r>
    </w:p>
    <w:p w:rsidR="00570947" w:rsidRDefault="00570947" w:rsidP="00570947">
      <w:r>
        <w:t>3)</w:t>
      </w:r>
      <w:r>
        <w:tab/>
        <w:t>Definizione e modalità di erogazione dei rimborsi e delle indennità.</w:t>
      </w:r>
    </w:p>
    <w:p w:rsidR="00570947" w:rsidRDefault="00570947" w:rsidP="00570947">
      <w:r>
        <w:t>4)</w:t>
      </w:r>
      <w:r>
        <w:tab/>
        <w:t>Nomina dei rappresentanti UICI nell’assemblea della FAND e nel Forum del Terzo Settore.</w:t>
      </w:r>
    </w:p>
    <w:p w:rsidR="00570947" w:rsidRDefault="00570947" w:rsidP="00570947">
      <w:r>
        <w:t>5)</w:t>
      </w:r>
      <w:r>
        <w:tab/>
        <w:t xml:space="preserve">Nomina del </w:t>
      </w:r>
      <w:proofErr w:type="spellStart"/>
      <w:proofErr w:type="gramStart"/>
      <w:r>
        <w:t>CdAN</w:t>
      </w:r>
      <w:proofErr w:type="spellEnd"/>
      <w:r>
        <w:t xml:space="preserve">  </w:t>
      </w:r>
      <w:proofErr w:type="spellStart"/>
      <w:r>
        <w:t>I.Ri.Fo.R</w:t>
      </w:r>
      <w:proofErr w:type="spellEnd"/>
      <w:r>
        <w:t>.</w:t>
      </w:r>
      <w:proofErr w:type="gramEnd"/>
    </w:p>
    <w:p w:rsidR="00570947" w:rsidRDefault="00570947" w:rsidP="00570947">
      <w:r>
        <w:t>6)</w:t>
      </w:r>
      <w:r>
        <w:tab/>
        <w:t xml:space="preserve">Nomina del </w:t>
      </w:r>
      <w:proofErr w:type="spellStart"/>
      <w:r>
        <w:t>CdA</w:t>
      </w:r>
      <w:proofErr w:type="spellEnd"/>
      <w:r>
        <w:t xml:space="preserve"> dell’Istituto Nazionale Valutazione Ausili e Tecnologie (INVAT).</w:t>
      </w:r>
    </w:p>
    <w:p w:rsidR="00570947" w:rsidRDefault="00570947" w:rsidP="00570947">
      <w:r>
        <w:t>7)</w:t>
      </w:r>
      <w:r>
        <w:tab/>
        <w:t>Nomina rappresentanti UICI presso Fondazione LIA e agenzia IURA.</w:t>
      </w:r>
    </w:p>
    <w:p w:rsidR="00570947" w:rsidRDefault="00570947" w:rsidP="00570947">
      <w:r>
        <w:t>8)</w:t>
      </w:r>
      <w:r>
        <w:tab/>
        <w:t>Conferimento speciali incarichi:</w:t>
      </w:r>
    </w:p>
    <w:p w:rsidR="00570947" w:rsidRDefault="00570947" w:rsidP="00570947">
      <w:r>
        <w:t>a)</w:t>
      </w:r>
      <w:r>
        <w:tab/>
        <w:t>Attività internazionali;</w:t>
      </w:r>
    </w:p>
    <w:p w:rsidR="00570947" w:rsidRDefault="00570947" w:rsidP="00570947">
      <w:r>
        <w:t>b)</w:t>
      </w:r>
      <w:r>
        <w:tab/>
        <w:t>Riorganizzazione del patrimonio sociale;</w:t>
      </w:r>
    </w:p>
    <w:p w:rsidR="00570947" w:rsidRDefault="00570947" w:rsidP="00570947">
      <w:r>
        <w:t>c)</w:t>
      </w:r>
      <w:r>
        <w:tab/>
        <w:t>Realizzazione di strutture di accoglienza per disabilità complesse gravi e gravissime.</w:t>
      </w:r>
    </w:p>
    <w:p w:rsidR="00570947" w:rsidRDefault="00570947" w:rsidP="00570947">
      <w:r>
        <w:t>9)</w:t>
      </w:r>
      <w:r>
        <w:tab/>
        <w:t>Modalità di funzionamento e gestione di Commissioni, gruppi e comitati nazionali.</w:t>
      </w:r>
    </w:p>
    <w:p w:rsidR="00570947" w:rsidRDefault="00570947" w:rsidP="00570947">
      <w:r>
        <w:t>10)</w:t>
      </w:r>
      <w:r>
        <w:tab/>
        <w:t>Riorganizzazione dei servizi Stampa e Informazione.</w:t>
      </w:r>
    </w:p>
    <w:p w:rsidR="00570947" w:rsidRDefault="00570947" w:rsidP="00570947">
      <w:r>
        <w:t>11)</w:t>
      </w:r>
      <w:r>
        <w:tab/>
        <w:t xml:space="preserve">Destinazione del contributo straordinario del Centenario. </w:t>
      </w:r>
    </w:p>
    <w:p w:rsidR="00570947" w:rsidRDefault="00570947" w:rsidP="00570947">
      <w:r>
        <w:t>12)</w:t>
      </w:r>
      <w:r>
        <w:tab/>
        <w:t>Calendario delle attività 2021.</w:t>
      </w:r>
    </w:p>
    <w:p w:rsidR="00570947" w:rsidRDefault="00570947" w:rsidP="00570947">
      <w:r>
        <w:t>13)</w:t>
      </w:r>
      <w:r>
        <w:tab/>
        <w:t>Rinnovo convenzioni e contratti di prestazione, collaborazione e consulenza.</w:t>
      </w:r>
    </w:p>
    <w:p w:rsidR="00570947" w:rsidRDefault="00570947" w:rsidP="00570947">
      <w:r>
        <w:t>14)</w:t>
      </w:r>
      <w:r>
        <w:tab/>
        <w:t xml:space="preserve">Risorse umane: </w:t>
      </w:r>
    </w:p>
    <w:p w:rsidR="00570947" w:rsidRDefault="00570947" w:rsidP="00570947">
      <w:r>
        <w:t>a)</w:t>
      </w:r>
      <w:r>
        <w:tab/>
        <w:t>Piano di riorganizzazione e gestione e nomina del Direttore.</w:t>
      </w:r>
    </w:p>
    <w:p w:rsidR="00570947" w:rsidRDefault="00570947" w:rsidP="00570947">
      <w:r>
        <w:t>b)</w:t>
      </w:r>
      <w:r>
        <w:tab/>
        <w:t>Rapporto di lavoro unità di personale del Libro Parlato.</w:t>
      </w:r>
    </w:p>
    <w:p w:rsidR="00570947" w:rsidRDefault="00570947" w:rsidP="00570947">
      <w:r>
        <w:t>15)</w:t>
      </w:r>
      <w:r>
        <w:tab/>
        <w:t>Situazione unità immobiliari via del Tritone e provvedimenti conseguenti.</w:t>
      </w:r>
    </w:p>
    <w:p w:rsidR="00570947" w:rsidRDefault="00570947" w:rsidP="00570947">
      <w:r>
        <w:t>16)</w:t>
      </w:r>
      <w:r>
        <w:tab/>
        <w:t>Presa d’atto del verbale della DN del 19 ottobre 2020.</w:t>
      </w:r>
    </w:p>
    <w:p w:rsidR="00570947" w:rsidRDefault="00570947" w:rsidP="00570947">
      <w:r>
        <w:t>17)</w:t>
      </w:r>
      <w:r>
        <w:tab/>
        <w:t>Presa d’atto del budget Irifor 2021.</w:t>
      </w:r>
    </w:p>
    <w:p w:rsidR="00570947" w:rsidRDefault="00570947" w:rsidP="00570947">
      <w:r>
        <w:t>18)</w:t>
      </w:r>
      <w:r>
        <w:tab/>
        <w:t>Ratifica deliberazioni di urgenza.</w:t>
      </w:r>
    </w:p>
    <w:p w:rsidR="00D875FA" w:rsidRDefault="00570947" w:rsidP="00570947">
      <w:r>
        <w:t>19)</w:t>
      </w:r>
      <w:r>
        <w:tab/>
        <w:t>Comunicazione del Presidente e dei componenti.</w:t>
      </w:r>
    </w:p>
    <w:sectPr w:rsidR="00D875F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947"/>
    <w:rsid w:val="00570947"/>
    <w:rsid w:val="00C362DF"/>
    <w:rsid w:val="00D8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DE195"/>
  <w15:chartTrackingRefBased/>
  <w15:docId w15:val="{30799354-7663-44EE-8B4A-A5B0B60E5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Alfano</dc:creator>
  <cp:keywords/>
  <dc:description/>
  <cp:lastModifiedBy>Rita Alfano</cp:lastModifiedBy>
  <cp:revision>3</cp:revision>
  <dcterms:created xsi:type="dcterms:W3CDTF">2020-12-02T09:20:00Z</dcterms:created>
  <dcterms:modified xsi:type="dcterms:W3CDTF">2020-12-02T09:24:00Z</dcterms:modified>
</cp:coreProperties>
</file>